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AD6B" w14:textId="77777777" w:rsidR="001136E5" w:rsidRPr="00F46B29" w:rsidRDefault="001136E5" w:rsidP="0052683C">
      <w:pPr>
        <w:tabs>
          <w:tab w:val="left" w:pos="3402"/>
        </w:tabs>
        <w:spacing w:before="600" w:after="200"/>
        <w:rPr>
          <w:lang w:val="nl-NL"/>
        </w:rPr>
      </w:pPr>
      <w:r w:rsidRPr="00F46B29">
        <w:rPr>
          <w:b/>
          <w:bCs/>
          <w:color w:val="D23A44"/>
          <w:sz w:val="32"/>
          <w:szCs w:val="32"/>
          <w:lang w:val="nl-NL"/>
        </w:rPr>
        <w:t>De bio</w:t>
      </w:r>
      <w:r>
        <w:rPr>
          <w:b/>
          <w:bCs/>
          <w:color w:val="D23A44"/>
          <w:sz w:val="32"/>
          <w:szCs w:val="32"/>
          <w:lang w:val="nl-NL"/>
        </w:rPr>
        <w:t>grafie</w:t>
      </w:r>
      <w:r w:rsidRPr="00F46B29">
        <w:rPr>
          <w:b/>
          <w:bCs/>
          <w:color w:val="D23A44"/>
          <w:sz w:val="32"/>
          <w:szCs w:val="32"/>
          <w:lang w:val="nl-NL"/>
        </w:rPr>
        <w:t xml:space="preserve"> van Shanna</w:t>
      </w:r>
    </w:p>
    <w:p w14:paraId="1F92BF02" w14:textId="6C6BBC7C" w:rsidR="001136E5" w:rsidRPr="000D10AC" w:rsidRDefault="001136E5" w:rsidP="001136E5">
      <w:pPr>
        <w:spacing w:after="160"/>
        <w:rPr>
          <w:color w:val="auto"/>
          <w:lang w:val="nl-NL"/>
        </w:rPr>
      </w:pPr>
      <w:r w:rsidRPr="000D10AC">
        <w:rPr>
          <w:color w:val="auto"/>
          <w:lang w:val="nl-NL"/>
        </w:rPr>
        <w:t xml:space="preserve">Shanna Hillebrand groeide op in </w:t>
      </w:r>
      <w:r w:rsidR="0052683C">
        <w:rPr>
          <w:color w:val="auto"/>
          <w:lang w:val="nl-NL"/>
        </w:rPr>
        <w:t>Amsterdam en Almere</w:t>
      </w:r>
      <w:r w:rsidRPr="000D10AC">
        <w:rPr>
          <w:color w:val="auto"/>
          <w:lang w:val="nl-NL"/>
        </w:rPr>
        <w:t>, in een ondernemersfamilie met wortels die teruggaan tot het einde van de negentiende eeuw. Als vijfde generatie leerde ze het familiebedrijf niet kennen vanuit een leerboek, ze groeide er middenin op.</w:t>
      </w:r>
    </w:p>
    <w:p w14:paraId="5BB68119" w14:textId="77777777" w:rsidR="001136E5" w:rsidRPr="000D10AC" w:rsidRDefault="001136E5" w:rsidP="001136E5">
      <w:pPr>
        <w:spacing w:after="160"/>
        <w:rPr>
          <w:color w:val="auto"/>
          <w:lang w:val="nl-NL"/>
        </w:rPr>
      </w:pPr>
      <w:r w:rsidRPr="000D10AC">
        <w:rPr>
          <w:color w:val="auto"/>
          <w:lang w:val="nl-NL"/>
        </w:rPr>
        <w:t>Ze studeerde Commerciële Economie aan de Hogeschool van Amsterdam. In 2008 begon ze voltijds in het familiebedrijf. Tien jaar later, op haar vijfendertigste, werd ze vennoot.</w:t>
      </w:r>
    </w:p>
    <w:p w14:paraId="03837FF7" w14:textId="77777777" w:rsidR="001136E5" w:rsidRPr="000D10AC" w:rsidRDefault="001136E5" w:rsidP="001136E5">
      <w:pPr>
        <w:spacing w:after="160"/>
        <w:rPr>
          <w:color w:val="auto"/>
          <w:lang w:val="nl-NL"/>
        </w:rPr>
      </w:pPr>
      <w:r w:rsidRPr="000D10AC">
        <w:rPr>
          <w:color w:val="auto"/>
          <w:lang w:val="nl-NL"/>
        </w:rPr>
        <w:t xml:space="preserve">Samen met haar ouders loodste ze het bedrijf door meerdere crises, een veranderende economie en de digitale revolutie. Het bedrijf overleefde niet alleen, het groeide uit tot een stabiele kracht in de markt. </w:t>
      </w:r>
      <w:proofErr w:type="spellStart"/>
      <w:r w:rsidRPr="000D10AC">
        <w:rPr>
          <w:color w:val="auto"/>
          <w:lang w:val="nl-NL"/>
        </w:rPr>
        <w:t>Shanna's</w:t>
      </w:r>
      <w:proofErr w:type="spellEnd"/>
      <w:r w:rsidRPr="000D10AC">
        <w:rPr>
          <w:color w:val="auto"/>
          <w:lang w:val="nl-NL"/>
        </w:rPr>
        <w:t xml:space="preserve"> rol ontwikkelde zich mee: van operatie tot operationeel manager en uiteindelijk naar vennoot gespecialiseerd in klantenservice, marketing, communicatie en PR.</w:t>
      </w:r>
    </w:p>
    <w:p w14:paraId="66D0DF13" w14:textId="77777777" w:rsidR="001136E5" w:rsidRPr="008009E5" w:rsidRDefault="001136E5" w:rsidP="001136E5">
      <w:pPr>
        <w:spacing w:before="320" w:after="100"/>
        <w:rPr>
          <w:color w:val="auto"/>
          <w:lang w:val="nl-NL"/>
        </w:rPr>
      </w:pPr>
      <w:r w:rsidRPr="008009E5">
        <w:rPr>
          <w:b/>
          <w:bCs/>
          <w:color w:val="auto"/>
          <w:sz w:val="26"/>
          <w:szCs w:val="26"/>
          <w:lang w:val="nl-NL"/>
        </w:rPr>
        <w:t>Wat niemand je vertelt over werken met je familie</w:t>
      </w:r>
    </w:p>
    <w:p w14:paraId="760ACC84" w14:textId="77777777" w:rsidR="001136E5" w:rsidRPr="008009E5" w:rsidRDefault="001136E5" w:rsidP="001136E5">
      <w:pPr>
        <w:spacing w:after="160"/>
        <w:rPr>
          <w:color w:val="auto"/>
          <w:lang w:val="nl-NL"/>
        </w:rPr>
      </w:pPr>
      <w:r w:rsidRPr="008009E5">
        <w:rPr>
          <w:color w:val="auto"/>
          <w:lang w:val="nl-NL"/>
        </w:rPr>
        <w:t xml:space="preserve">Werken in een familiebedrijf is iets wat weinig mensen echt van binnenuit kennen. </w:t>
      </w:r>
    </w:p>
    <w:p w14:paraId="1754E462" w14:textId="77777777" w:rsidR="001136E5" w:rsidRPr="008009E5" w:rsidRDefault="001136E5" w:rsidP="001136E5">
      <w:pPr>
        <w:pBdr>
          <w:left w:val="single" w:sz="12" w:space="12" w:color="D23A44"/>
        </w:pBdr>
        <w:spacing w:before="200" w:after="200"/>
        <w:ind w:left="720" w:right="720"/>
        <w:rPr>
          <w:color w:val="auto"/>
          <w:lang w:val="nl-NL"/>
        </w:rPr>
      </w:pPr>
      <w:r w:rsidRPr="008009E5">
        <w:rPr>
          <w:i/>
          <w:iCs/>
          <w:color w:val="auto"/>
          <w:lang w:val="nl-NL"/>
        </w:rPr>
        <w:t>"Collega, dochter, leidinggevende... je bent alles tegelijk. Dat maakt het werk betekenisvol en bijzonder, maar ook complex. Een bedrijf gezond en relevant houden van generatie op generatie vraagt om duidelijke structuren, een gedeelde visie, goede communicatie, maar vooral ook het gescheiden houden van de rollen. Op de werkvloer ben je geen familie en aan de eettafel geen collega’s, maar dat is makkelijker gezegd dan gedaan."</w:t>
      </w:r>
    </w:p>
    <w:p w14:paraId="2ECA43F7" w14:textId="77777777" w:rsidR="001136E5" w:rsidRPr="008009E5" w:rsidRDefault="001136E5" w:rsidP="001136E5">
      <w:pPr>
        <w:spacing w:before="80" w:after="240"/>
        <w:ind w:left="720"/>
        <w:rPr>
          <w:color w:val="auto"/>
          <w:lang w:val="nl-NL"/>
        </w:rPr>
      </w:pPr>
      <w:r w:rsidRPr="008009E5">
        <w:rPr>
          <w:i/>
          <w:iCs/>
          <w:color w:val="auto"/>
          <w:sz w:val="20"/>
          <w:szCs w:val="20"/>
          <w:lang w:val="nl-NL"/>
        </w:rPr>
        <w:t>— Shanna Hillebrand</w:t>
      </w:r>
    </w:p>
    <w:p w14:paraId="209E35B2" w14:textId="77777777" w:rsidR="001136E5" w:rsidRPr="008009E5" w:rsidRDefault="001136E5" w:rsidP="001136E5">
      <w:pPr>
        <w:spacing w:after="160"/>
        <w:rPr>
          <w:color w:val="auto"/>
          <w:lang w:val="nl-NL"/>
        </w:rPr>
      </w:pPr>
      <w:r w:rsidRPr="008009E5">
        <w:rPr>
          <w:color w:val="auto"/>
          <w:lang w:val="nl-NL"/>
        </w:rPr>
        <w:t>Die directe ervaring van binnenuit, de successen, de spanningen, de meningsverschillen en de diepe voldoening van samen bouwen is precies wat haar onderscheidt als consultant. Ze werkt niet met theorieën; ze werkt vanuit de realiteit.</w:t>
      </w:r>
    </w:p>
    <w:p w14:paraId="707EB4C5" w14:textId="77777777" w:rsidR="001136E5" w:rsidRDefault="001136E5" w:rsidP="001136E5">
      <w:pPr>
        <w:spacing w:before="320" w:after="100"/>
        <w:rPr>
          <w:b/>
          <w:bCs/>
          <w:color w:val="121212"/>
          <w:sz w:val="26"/>
          <w:szCs w:val="26"/>
          <w:lang w:val="nl-NL"/>
        </w:rPr>
      </w:pPr>
    </w:p>
    <w:p w14:paraId="47E9D1DE" w14:textId="7C2AD9AE" w:rsidR="001136E5" w:rsidRPr="00FC7DA5" w:rsidRDefault="001136E5" w:rsidP="001136E5">
      <w:pPr>
        <w:spacing w:before="320" w:after="100"/>
        <w:rPr>
          <w:color w:val="auto"/>
          <w:lang w:val="nl-NL"/>
        </w:rPr>
      </w:pPr>
      <w:r w:rsidRPr="00FC7DA5">
        <w:rPr>
          <w:b/>
          <w:bCs/>
          <w:color w:val="auto"/>
          <w:sz w:val="26"/>
          <w:szCs w:val="26"/>
          <w:lang w:val="nl-NL"/>
        </w:rPr>
        <w:t xml:space="preserve">Een nieuw hoofdstuk </w:t>
      </w:r>
    </w:p>
    <w:p w14:paraId="5750966D" w14:textId="00AC5B4D" w:rsidR="001136E5" w:rsidRPr="00A8265C" w:rsidRDefault="001136E5" w:rsidP="001136E5">
      <w:pPr>
        <w:spacing w:after="160"/>
        <w:rPr>
          <w:color w:val="auto"/>
          <w:lang w:val="nl-NL"/>
        </w:rPr>
      </w:pPr>
      <w:r w:rsidRPr="00FC7DA5">
        <w:rPr>
          <w:color w:val="auto"/>
          <w:lang w:val="nl-NL"/>
        </w:rPr>
        <w:t xml:space="preserve">Na het overlijden van haar moeder in 2020 besloot haar vader eind 2022 dat het genoeg was geweest. Het was tijd voor een nieuw hoofdstuk. </w:t>
      </w:r>
      <w:r w:rsidRPr="00FC7DA5">
        <w:rPr>
          <w:color w:val="auto"/>
          <w:lang w:val="nl-NL"/>
        </w:rPr>
        <w:br/>
      </w:r>
      <w:r w:rsidRPr="00FC7DA5">
        <w:rPr>
          <w:color w:val="auto"/>
          <w:lang w:val="nl-NL"/>
        </w:rPr>
        <w:br/>
        <w:t>“Mijn vader sprak al wel langer over stoppen met werken, maar de uiteindelijke beslissing kwam onverwachts en abrupt. Er was geen tijd om naar een overdracht toe te werken. Daardoor was ‘alleen’ doorgaan geen optie. En om eerlijk te zijn leek het mij vooral heel veel minder leuk en waardevol om het te moeten doen zonder mijn beide ouders. Dus hebben we allebei het roer volledig omgegooid.”</w:t>
      </w:r>
      <w:r w:rsidRPr="00FC7DA5">
        <w:rPr>
          <w:color w:val="auto"/>
          <w:lang w:val="nl-NL"/>
        </w:rPr>
        <w:br/>
      </w:r>
      <w:r w:rsidR="003D2D41">
        <w:rPr>
          <w:color w:val="auto"/>
          <w:lang w:val="nl-NL"/>
        </w:rPr>
        <w:br/>
        <w:t>Steeds vaker is te zien en te lezen dat</w:t>
      </w:r>
      <w:r w:rsidRPr="00FC7DA5">
        <w:rPr>
          <w:color w:val="auto"/>
          <w:lang w:val="nl-NL"/>
        </w:rPr>
        <w:t xml:space="preserve"> familiebedrijven met decennia geschiedenis, kwalitatieve producten en diensten</w:t>
      </w:r>
      <w:r w:rsidR="003D2D41">
        <w:rPr>
          <w:color w:val="auto"/>
          <w:lang w:val="nl-NL"/>
        </w:rPr>
        <w:t xml:space="preserve"> en</w:t>
      </w:r>
      <w:r w:rsidRPr="00FC7DA5">
        <w:rPr>
          <w:color w:val="auto"/>
          <w:lang w:val="nl-NL"/>
        </w:rPr>
        <w:t xml:space="preserve"> betrokken mensen</w:t>
      </w:r>
      <w:r w:rsidR="003D2D41">
        <w:rPr>
          <w:color w:val="auto"/>
          <w:lang w:val="nl-NL"/>
        </w:rPr>
        <w:t xml:space="preserve"> de deuren sluiten. Omdat </w:t>
      </w:r>
      <w:r w:rsidR="003D2D41">
        <w:rPr>
          <w:color w:val="auto"/>
          <w:lang w:val="nl-NL"/>
        </w:rPr>
        <w:lastRenderedPageBreak/>
        <w:t xml:space="preserve">ze niet meekomen in de markt door beperkte bekend- en </w:t>
      </w:r>
      <w:r w:rsidRPr="00A8265C">
        <w:rPr>
          <w:color w:val="auto"/>
          <w:lang w:val="nl-NL"/>
        </w:rPr>
        <w:t>zichtbaarheid</w:t>
      </w:r>
      <w:r w:rsidR="003D2D41">
        <w:rPr>
          <w:color w:val="auto"/>
          <w:lang w:val="nl-NL"/>
        </w:rPr>
        <w:t xml:space="preserve"> of bijvoorbeeld het gebrek aan opvolging. </w:t>
      </w:r>
      <w:r w:rsidRPr="00A8265C">
        <w:rPr>
          <w:color w:val="auto"/>
          <w:lang w:val="nl-NL"/>
        </w:rPr>
        <w:t>Bedrijven die overle</w:t>
      </w:r>
      <w:r w:rsidR="003D2D41">
        <w:rPr>
          <w:color w:val="auto"/>
          <w:lang w:val="nl-NL"/>
        </w:rPr>
        <w:t>ven</w:t>
      </w:r>
      <w:r w:rsidRPr="00A8265C">
        <w:rPr>
          <w:color w:val="auto"/>
          <w:lang w:val="nl-NL"/>
        </w:rPr>
        <w:t>, maar niet</w:t>
      </w:r>
      <w:r w:rsidR="003D2D41">
        <w:rPr>
          <w:color w:val="auto"/>
          <w:lang w:val="nl-NL"/>
        </w:rPr>
        <w:t xml:space="preserve"> floreren</w:t>
      </w:r>
      <w:r w:rsidRPr="00A8265C">
        <w:rPr>
          <w:color w:val="auto"/>
          <w:lang w:val="nl-NL"/>
        </w:rPr>
        <w:t xml:space="preserve">. </w:t>
      </w:r>
      <w:r w:rsidR="003D2D41">
        <w:rPr>
          <w:color w:val="auto"/>
          <w:lang w:val="nl-NL"/>
        </w:rPr>
        <w:t>Die s</w:t>
      </w:r>
      <w:r w:rsidRPr="00A8265C">
        <w:rPr>
          <w:color w:val="auto"/>
          <w:lang w:val="nl-NL"/>
        </w:rPr>
        <w:t>oms zelfs in pure overlevingsstand</w:t>
      </w:r>
      <w:r w:rsidR="003D2D41">
        <w:rPr>
          <w:color w:val="auto"/>
          <w:lang w:val="nl-NL"/>
        </w:rPr>
        <w:t xml:space="preserve"> staan</w:t>
      </w:r>
      <w:r w:rsidRPr="00A8265C">
        <w:rPr>
          <w:color w:val="auto"/>
          <w:lang w:val="nl-NL"/>
        </w:rPr>
        <w:t>.</w:t>
      </w:r>
    </w:p>
    <w:p w14:paraId="49A7C3EA" w14:textId="0115FA09" w:rsidR="001136E5" w:rsidRPr="00A8265C" w:rsidRDefault="001136E5" w:rsidP="001136E5">
      <w:pPr>
        <w:pBdr>
          <w:left w:val="single" w:sz="12" w:space="12" w:color="D23A44"/>
        </w:pBdr>
        <w:spacing w:before="200" w:after="200"/>
        <w:ind w:left="720" w:right="720"/>
        <w:rPr>
          <w:color w:val="auto"/>
          <w:lang w:val="nl-NL"/>
        </w:rPr>
      </w:pPr>
      <w:r w:rsidRPr="00A8265C">
        <w:rPr>
          <w:i/>
          <w:iCs/>
          <w:color w:val="auto"/>
          <w:lang w:val="nl-NL"/>
        </w:rPr>
        <w:t>"Ik zie bedrijven met een prachtig verhaal, met jarenlange toewijding. Passie en ongeëvenaarde kennis. De ondernemers werken heel hard, maar houden aan het einde van de rit te weinig over. In keiharde euro’s, energie maar vooral in tijd en vrijheid. Dat doet pijn. Ik weet hoe mooi het is om samen met je familie iets op te bouwen, om door te zetten wat je (over)grootouders zijn begonnen. En als dat onzichtbaar blijft, kan ik daar niet bij stilzitten."</w:t>
      </w:r>
    </w:p>
    <w:p w14:paraId="4413CC90" w14:textId="77777777" w:rsidR="001136E5" w:rsidRPr="00EB4E99" w:rsidRDefault="001136E5" w:rsidP="001136E5">
      <w:pPr>
        <w:spacing w:before="80" w:after="240"/>
        <w:ind w:left="720"/>
        <w:rPr>
          <w:color w:val="auto"/>
          <w:lang w:val="nl-NL"/>
        </w:rPr>
      </w:pPr>
      <w:r w:rsidRPr="00EB4E99">
        <w:rPr>
          <w:i/>
          <w:iCs/>
          <w:color w:val="auto"/>
          <w:sz w:val="20"/>
          <w:szCs w:val="20"/>
          <w:lang w:val="nl-NL"/>
        </w:rPr>
        <w:t>— Shanna Hillebrand</w:t>
      </w:r>
    </w:p>
    <w:p w14:paraId="469B8103" w14:textId="79DA7105" w:rsidR="001136E5" w:rsidRPr="00EB4E99" w:rsidRDefault="001136E5" w:rsidP="001136E5">
      <w:pPr>
        <w:spacing w:after="160"/>
        <w:rPr>
          <w:color w:val="auto"/>
          <w:lang w:val="nl-NL"/>
        </w:rPr>
      </w:pPr>
      <w:r w:rsidRPr="00EB4E99">
        <w:rPr>
          <w:color w:val="auto"/>
          <w:lang w:val="nl-NL"/>
        </w:rPr>
        <w:t>Haar perspectief, gevormd en gehard door jaren van bedrijfsvoering door economische crises, een pandemie en digitale transformaties, geeft haar een referentiekader dat consultants vaak ontbreekt. Ze ziet wat van binnenuit niet altijd zichtbaar is. En ze weet hoe ze dat vertaalt naar concrete actie.</w:t>
      </w:r>
      <w:r>
        <w:rPr>
          <w:color w:val="auto"/>
          <w:lang w:val="nl-NL"/>
        </w:rPr>
        <w:br/>
      </w:r>
    </w:p>
    <w:p w14:paraId="56B11B9E" w14:textId="6F241E2A" w:rsidR="001136E5" w:rsidRPr="00F46B29" w:rsidRDefault="001E0F34" w:rsidP="001136E5">
      <w:pPr>
        <w:spacing w:before="320" w:after="100"/>
        <w:rPr>
          <w:lang w:val="nl-NL"/>
        </w:rPr>
      </w:pPr>
      <w:r>
        <w:rPr>
          <w:b/>
          <w:bCs/>
          <w:color w:val="121212"/>
          <w:sz w:val="26"/>
          <w:szCs w:val="26"/>
          <w:lang w:val="nl-NL"/>
        </w:rPr>
        <w:t>V</w:t>
      </w:r>
      <w:r w:rsidR="001136E5" w:rsidRPr="00F46B29">
        <w:rPr>
          <w:b/>
          <w:bCs/>
          <w:color w:val="121212"/>
          <w:sz w:val="26"/>
          <w:szCs w:val="26"/>
          <w:lang w:val="nl-NL"/>
        </w:rPr>
        <w:t>an onzichtbaar naar bewonderd</w:t>
      </w:r>
    </w:p>
    <w:p w14:paraId="637D59D5" w14:textId="39D1422B" w:rsidR="001136E5" w:rsidRPr="00F9670D" w:rsidRDefault="001136E5" w:rsidP="001136E5">
      <w:pPr>
        <w:spacing w:after="160"/>
        <w:rPr>
          <w:color w:val="auto"/>
          <w:lang w:val="nl-NL"/>
        </w:rPr>
      </w:pPr>
      <w:r w:rsidRPr="00F9670D">
        <w:rPr>
          <w:color w:val="auto"/>
          <w:lang w:val="nl-NL"/>
        </w:rPr>
        <w:t xml:space="preserve">Ze richtte </w:t>
      </w:r>
      <w:r w:rsidR="001E0F34">
        <w:rPr>
          <w:color w:val="auto"/>
          <w:lang w:val="nl-NL"/>
        </w:rPr>
        <w:t>Groeiend Succes</w:t>
      </w:r>
      <w:r w:rsidRPr="00F9670D">
        <w:rPr>
          <w:color w:val="auto"/>
          <w:lang w:val="nl-NL"/>
        </w:rPr>
        <w:t xml:space="preserve"> op om iets aan te pakken dat haar onacceptabel leek: dat familiebedrijven,</w:t>
      </w:r>
      <w:r w:rsidR="001E0F34">
        <w:rPr>
          <w:color w:val="auto"/>
          <w:lang w:val="nl-NL"/>
        </w:rPr>
        <w:t xml:space="preserve"> </w:t>
      </w:r>
      <w:r w:rsidRPr="00F9670D">
        <w:rPr>
          <w:color w:val="auto"/>
          <w:lang w:val="nl-NL"/>
        </w:rPr>
        <w:t>onzichtbaar blijven</w:t>
      </w:r>
      <w:r w:rsidR="001E0F34">
        <w:rPr>
          <w:color w:val="auto"/>
          <w:lang w:val="nl-NL"/>
        </w:rPr>
        <w:t xml:space="preserve"> of zelfs verdwijnen</w:t>
      </w:r>
      <w:r w:rsidRPr="00F9670D">
        <w:rPr>
          <w:color w:val="auto"/>
          <w:lang w:val="nl-NL"/>
        </w:rPr>
        <w:t xml:space="preserve"> terwijl dat helemaal niet hoeft.</w:t>
      </w:r>
    </w:p>
    <w:p w14:paraId="5AEC2D9F" w14:textId="77777777" w:rsidR="001136E5" w:rsidRPr="00F9670D" w:rsidRDefault="001136E5" w:rsidP="001136E5">
      <w:pPr>
        <w:spacing w:after="160"/>
        <w:rPr>
          <w:color w:val="auto"/>
          <w:lang w:val="nl-NL"/>
        </w:rPr>
      </w:pPr>
      <w:r w:rsidRPr="00F9670D">
        <w:rPr>
          <w:color w:val="auto"/>
          <w:lang w:val="nl-NL"/>
        </w:rPr>
        <w:t>Haar consultancy combineert bedrijfsstrategie, marketing en communicatie om eigenaren en directeuren van familiebedrijven te helpen groeien, professionaliseren en de bedrijfsopvolging solide voor te bereiden.</w:t>
      </w:r>
    </w:p>
    <w:p w14:paraId="319F2685" w14:textId="2B3DFE88" w:rsidR="001136E5" w:rsidRPr="00F9670D" w:rsidRDefault="001136E5" w:rsidP="001136E5">
      <w:pPr>
        <w:pBdr>
          <w:left w:val="single" w:sz="12" w:space="12" w:color="D23A44"/>
        </w:pBdr>
        <w:spacing w:before="200" w:after="200"/>
        <w:ind w:left="720" w:right="720"/>
        <w:rPr>
          <w:color w:val="auto"/>
          <w:lang w:val="nl-NL"/>
        </w:rPr>
      </w:pPr>
      <w:r w:rsidRPr="00F9670D">
        <w:rPr>
          <w:i/>
          <w:iCs/>
          <w:color w:val="auto"/>
          <w:lang w:val="nl-NL"/>
        </w:rPr>
        <w:t xml:space="preserve">"Ik wil familiebedrijven helpen de rust, balans en vrijheid terug te vinden, in het ondernemerschap én in de familie. Zo versterken we samen, bedrijf voor bedrijf, de </w:t>
      </w:r>
      <w:r w:rsidR="001E0F34">
        <w:rPr>
          <w:i/>
          <w:iCs/>
          <w:color w:val="auto"/>
          <w:lang w:val="nl-NL"/>
        </w:rPr>
        <w:t>lokale</w:t>
      </w:r>
      <w:r w:rsidRPr="00F9670D">
        <w:rPr>
          <w:i/>
          <w:iCs/>
          <w:color w:val="auto"/>
          <w:lang w:val="nl-NL"/>
        </w:rPr>
        <w:t xml:space="preserve"> economie en bieden we de volgende generatie ondernemers een mooie toekomst."</w:t>
      </w:r>
    </w:p>
    <w:p w14:paraId="41959C86" w14:textId="77777777" w:rsidR="001136E5" w:rsidRPr="00F9670D" w:rsidRDefault="001136E5" w:rsidP="001136E5">
      <w:pPr>
        <w:spacing w:before="80" w:after="240"/>
        <w:ind w:left="720"/>
        <w:rPr>
          <w:color w:val="auto"/>
          <w:lang w:val="en-GB"/>
        </w:rPr>
      </w:pPr>
      <w:r w:rsidRPr="00F9670D">
        <w:rPr>
          <w:i/>
          <w:iCs/>
          <w:color w:val="auto"/>
          <w:sz w:val="20"/>
          <w:szCs w:val="20"/>
          <w:lang w:val="en-GB"/>
        </w:rPr>
        <w:t>— Shanna Hillebrand</w:t>
      </w:r>
    </w:p>
    <w:p w14:paraId="23A2A336" w14:textId="77777777" w:rsidR="001136E5" w:rsidRPr="00F46B29" w:rsidRDefault="001136E5" w:rsidP="001136E5">
      <w:pPr>
        <w:spacing w:before="200"/>
        <w:rPr>
          <w:lang w:val="en-GB"/>
        </w:rPr>
      </w:pPr>
    </w:p>
    <w:p w14:paraId="78C4436C" w14:textId="77777777" w:rsidR="003805B6" w:rsidRPr="001136E5" w:rsidRDefault="003805B6" w:rsidP="001136E5"/>
    <w:sectPr w:rsidR="003805B6" w:rsidRPr="001136E5" w:rsidSect="003743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1A88"/>
    <w:multiLevelType w:val="hybridMultilevel"/>
    <w:tmpl w:val="EF645A5A"/>
    <w:lvl w:ilvl="0" w:tplc="A5E49194">
      <w:start w:val="1"/>
      <w:numFmt w:val="bullet"/>
      <w:lvlText w:val="●"/>
      <w:lvlJc w:val="left"/>
      <w:pPr>
        <w:ind w:left="720" w:hanging="360"/>
      </w:pPr>
    </w:lvl>
    <w:lvl w:ilvl="1" w:tplc="58D427AE">
      <w:start w:val="1"/>
      <w:numFmt w:val="bullet"/>
      <w:lvlText w:val="○"/>
      <w:lvlJc w:val="left"/>
      <w:pPr>
        <w:ind w:left="1440" w:hanging="360"/>
      </w:pPr>
    </w:lvl>
    <w:lvl w:ilvl="2" w:tplc="B0BA495A">
      <w:start w:val="1"/>
      <w:numFmt w:val="bullet"/>
      <w:lvlText w:val="■"/>
      <w:lvlJc w:val="left"/>
      <w:pPr>
        <w:ind w:left="2160" w:hanging="360"/>
      </w:pPr>
    </w:lvl>
    <w:lvl w:ilvl="3" w:tplc="954627F8">
      <w:start w:val="1"/>
      <w:numFmt w:val="bullet"/>
      <w:lvlText w:val="●"/>
      <w:lvlJc w:val="left"/>
      <w:pPr>
        <w:ind w:left="2880" w:hanging="360"/>
      </w:pPr>
    </w:lvl>
    <w:lvl w:ilvl="4" w:tplc="9AAE9BEE">
      <w:start w:val="1"/>
      <w:numFmt w:val="bullet"/>
      <w:lvlText w:val="○"/>
      <w:lvlJc w:val="left"/>
      <w:pPr>
        <w:ind w:left="3600" w:hanging="360"/>
      </w:pPr>
    </w:lvl>
    <w:lvl w:ilvl="5" w:tplc="90BAD272">
      <w:start w:val="1"/>
      <w:numFmt w:val="bullet"/>
      <w:lvlText w:val="■"/>
      <w:lvlJc w:val="left"/>
      <w:pPr>
        <w:ind w:left="4320" w:hanging="360"/>
      </w:pPr>
    </w:lvl>
    <w:lvl w:ilvl="6" w:tplc="05B074FA">
      <w:start w:val="1"/>
      <w:numFmt w:val="bullet"/>
      <w:lvlText w:val="●"/>
      <w:lvlJc w:val="left"/>
      <w:pPr>
        <w:ind w:left="5040" w:hanging="360"/>
      </w:pPr>
    </w:lvl>
    <w:lvl w:ilvl="7" w:tplc="0748921C">
      <w:start w:val="1"/>
      <w:numFmt w:val="bullet"/>
      <w:lvlText w:val="●"/>
      <w:lvlJc w:val="left"/>
      <w:pPr>
        <w:ind w:left="5760" w:hanging="360"/>
      </w:pPr>
    </w:lvl>
    <w:lvl w:ilvl="8" w:tplc="C498960C">
      <w:start w:val="1"/>
      <w:numFmt w:val="bullet"/>
      <w:lvlText w:val="●"/>
      <w:lvlJc w:val="left"/>
      <w:pPr>
        <w:ind w:left="6480" w:hanging="360"/>
      </w:pPr>
    </w:lvl>
  </w:abstractNum>
  <w:num w:numId="1" w16cid:durableId="1189874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B6"/>
    <w:rsid w:val="000D10AC"/>
    <w:rsid w:val="001070BB"/>
    <w:rsid w:val="001136E5"/>
    <w:rsid w:val="00136932"/>
    <w:rsid w:val="001E0F34"/>
    <w:rsid w:val="002B7830"/>
    <w:rsid w:val="0037433E"/>
    <w:rsid w:val="003805B6"/>
    <w:rsid w:val="0039719C"/>
    <w:rsid w:val="003D2D41"/>
    <w:rsid w:val="004177CE"/>
    <w:rsid w:val="00523D19"/>
    <w:rsid w:val="0052683C"/>
    <w:rsid w:val="00611287"/>
    <w:rsid w:val="008009E5"/>
    <w:rsid w:val="00845C1C"/>
    <w:rsid w:val="00A418B1"/>
    <w:rsid w:val="00A8265C"/>
    <w:rsid w:val="00DB51FE"/>
    <w:rsid w:val="00EB4E99"/>
    <w:rsid w:val="00EC01D7"/>
    <w:rsid w:val="00F27BF6"/>
    <w:rsid w:val="00F46B29"/>
    <w:rsid w:val="00F9670D"/>
    <w:rsid w:val="00FC7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0CC7"/>
  <w15:docId w15:val="{94F411A6-3BE1-4473-A017-09066A3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F4F4F"/>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3414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Shanna Hillebrand</cp:lastModifiedBy>
  <cp:revision>5</cp:revision>
  <dcterms:created xsi:type="dcterms:W3CDTF">2026-05-06T10:46:00Z</dcterms:created>
  <dcterms:modified xsi:type="dcterms:W3CDTF">2026-05-06T10:53:00Z</dcterms:modified>
</cp:coreProperties>
</file>